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1990" w14:textId="77777777" w:rsidR="00307929" w:rsidRPr="00307929" w:rsidRDefault="00307929" w:rsidP="00307929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307929">
        <w:rPr>
          <w:rStyle w:val="Strong"/>
          <w:color w:val="000000"/>
          <w:sz w:val="32"/>
          <w:szCs w:val="32"/>
        </w:rPr>
        <w:t>SIGA CASINOS REOPENING JULY 9</w:t>
      </w:r>
      <w:r w:rsidRPr="00307929">
        <w:rPr>
          <w:color w:val="000000"/>
          <w:sz w:val="32"/>
          <w:szCs w:val="32"/>
        </w:rPr>
        <w:t> </w:t>
      </w:r>
    </w:p>
    <w:p w14:paraId="07AC3903" w14:textId="0CC16ED9" w:rsidR="00307929" w:rsidRDefault="00307929" w:rsidP="0030792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June 30, 2020</w:t>
      </w:r>
    </w:p>
    <w:p w14:paraId="233411B7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The Saskatchewan Indian Gaming Authority (SIGA) has been steadily preparing for the reopening of its casinos across the province. The COVID-19 pandemic has caused unprecedented times for our organization and business has been severely altered by this invisible enemy. Our communities have felt the effects of the COVID-19 closures and restrictions to business but with the hard work of many behind the scenes, our casinos will once again reopen their doors to the public on July 9th.</w:t>
      </w:r>
    </w:p>
    <w:p w14:paraId="3533F1FB" w14:textId="1F8BAB78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Information on the reopening can be found at: https://siga.ca/reopening-announcement/</w:t>
      </w:r>
    </w:p>
    <w:p w14:paraId="670FF3DE" w14:textId="74C103D8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SIGA’s Health and Safety precautionary measures include:</w:t>
      </w:r>
    </w:p>
    <w:p w14:paraId="6A0B7E5D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Markers are placed outside and inside the casino to encourage physical distancing</w:t>
      </w:r>
    </w:p>
    <w:p w14:paraId="55FB9325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All team members and guests must pass a pre-screening process prior to casino entry</w:t>
      </w:r>
    </w:p>
    <w:p w14:paraId="2F48D8B8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All team members and guests must sanitize their hands prior to casino entry</w:t>
      </w:r>
    </w:p>
    <w:p w14:paraId="18AEE25D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All team members and guests are required to wear a mask or face shield</w:t>
      </w:r>
    </w:p>
    <w:p w14:paraId="082EC342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Non-contact temperature checks may be administered</w:t>
      </w:r>
    </w:p>
    <w:p w14:paraId="05057AAB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Hand sanitizer and disinfecting wipes are readily available for all guests</w:t>
      </w:r>
    </w:p>
    <w:p w14:paraId="3E3FB4BC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High touch areas are cleaned frequently and deep cleans occur every night</w:t>
      </w:r>
    </w:p>
    <w:p w14:paraId="2D055622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Slot machines are sanitized every hour and upon request</w:t>
      </w:r>
    </w:p>
    <w:p w14:paraId="40C614EB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Plexiglass barriers are installed at but not limited to our Players Club desk, Cage cashier windows, Delis</w:t>
      </w:r>
    </w:p>
    <w:p w14:paraId="0A1D488D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Where possible, close contact and required touchpoints have been eliminated</w:t>
      </w:r>
    </w:p>
    <w:p w14:paraId="43936AC0" w14:textId="6F4AACD4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· All team members have received training on Covid-19 safety protocols</w:t>
      </w:r>
    </w:p>
    <w:p w14:paraId="09732364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COVID 19 Update - Saskatchewan</w:t>
      </w:r>
    </w:p>
    <w:p w14:paraId="21216C6D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t>Saskatchewan’s COVID-19 update can be obtained at the following website: https://www.saskatchewan.ca/government/health-care-administration-and-provider-resources/treatment-procedures-and-guidelines/emerging-public-health-issues/2019-novel-coronavirus/cases-and-risk-of-covid-19-in-saskatchewan</w:t>
      </w:r>
    </w:p>
    <w:p w14:paraId="1A4954D0" w14:textId="77777777" w:rsidR="00307929" w:rsidRDefault="00307929" w:rsidP="00307929">
      <w:pPr>
        <w:pStyle w:val="NormalWeb"/>
        <w:rPr>
          <w:color w:val="000000"/>
        </w:rPr>
      </w:pPr>
      <w:r>
        <w:rPr>
          <w:color w:val="000000"/>
        </w:rPr>
        <w:lastRenderedPageBreak/>
        <w:t>FSIN COVID-19 Response Team at Covid@fsin.com 306-514-7494 Carey O’Soup, FSIN Director Emergency Management (306) 601-9204 carey.osoup@fsin.com Corey O’Soup, FSIN EM Coordinator (306) 220-0034 corey.osoup@fsin.com</w:t>
      </w:r>
    </w:p>
    <w:p w14:paraId="6E485F71" w14:textId="77777777" w:rsidR="00641AE2" w:rsidRDefault="00641AE2"/>
    <w:sectPr w:rsidR="00641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29"/>
    <w:rsid w:val="00307929"/>
    <w:rsid w:val="00360CA0"/>
    <w:rsid w:val="003C358D"/>
    <w:rsid w:val="00552D34"/>
    <w:rsid w:val="0064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E7E04"/>
  <w15:chartTrackingRefBased/>
  <w15:docId w15:val="{0F47B108-458D-2D46-B777-048154C9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792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07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Scott</dc:creator>
  <cp:keywords/>
  <dc:description/>
  <cp:lastModifiedBy>Jordan Scott</cp:lastModifiedBy>
  <cp:revision>2</cp:revision>
  <dcterms:created xsi:type="dcterms:W3CDTF">2023-01-19T22:07:00Z</dcterms:created>
  <dcterms:modified xsi:type="dcterms:W3CDTF">2023-01-19T22:09:00Z</dcterms:modified>
</cp:coreProperties>
</file>